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11F6" w14:textId="0284CC4F" w:rsidR="0097220F" w:rsidRDefault="0097220F" w:rsidP="0097220F">
      <w:pPr>
        <w:pStyle w:val="NoSpacing"/>
        <w:ind w:right="90"/>
        <w:jc w:val="right"/>
        <w:rPr>
          <w:b/>
          <w:bCs/>
        </w:rPr>
      </w:pPr>
      <w:r>
        <w:rPr>
          <w:noProof/>
          <w:color w:val="1F497D"/>
          <w:lang w:val="en-US"/>
        </w:rPr>
        <w:drawing>
          <wp:inline distT="0" distB="0" distL="0" distR="0" wp14:anchorId="3B9EA02E" wp14:editId="4F73E85E">
            <wp:extent cx="1847850" cy="619125"/>
            <wp:effectExtent l="0" t="0" r="0" b="9525"/>
            <wp:docPr id="1" name="Picture 1" descr="cid:image002.png@01D7E617.4B13B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7E617.4B13BC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4B6DD" w14:textId="77777777" w:rsidR="00E72971" w:rsidRDefault="00E72971" w:rsidP="0097220F">
      <w:pPr>
        <w:pStyle w:val="NoSpacing"/>
        <w:ind w:right="90"/>
        <w:jc w:val="center"/>
        <w:rPr>
          <w:b/>
          <w:bCs/>
          <w:sz w:val="28"/>
          <w:szCs w:val="28"/>
        </w:rPr>
      </w:pPr>
    </w:p>
    <w:p w14:paraId="4182BBCA" w14:textId="08C9C985" w:rsidR="008F1F97" w:rsidRPr="0097220F" w:rsidRDefault="008F1F97" w:rsidP="0097220F">
      <w:pPr>
        <w:pStyle w:val="NoSpacing"/>
        <w:ind w:right="90"/>
        <w:jc w:val="center"/>
        <w:rPr>
          <w:b/>
          <w:bCs/>
          <w:sz w:val="28"/>
          <w:szCs w:val="28"/>
        </w:rPr>
      </w:pPr>
      <w:r w:rsidRPr="0097220F">
        <w:rPr>
          <w:b/>
          <w:bCs/>
          <w:sz w:val="28"/>
          <w:szCs w:val="28"/>
        </w:rPr>
        <w:t>Currency Derivatives Segment</w:t>
      </w:r>
    </w:p>
    <w:p w14:paraId="326966ED" w14:textId="77777777" w:rsidR="004D448F" w:rsidRPr="004D448F" w:rsidRDefault="004D448F" w:rsidP="0097220F">
      <w:pPr>
        <w:pStyle w:val="NoSpacing"/>
        <w:ind w:right="90"/>
      </w:pPr>
    </w:p>
    <w:p w14:paraId="49541AD8" w14:textId="77777777" w:rsidR="00E72971" w:rsidRDefault="003F04B3" w:rsidP="0097220F">
      <w:pPr>
        <w:spacing w:after="0" w:line="240" w:lineRule="auto"/>
        <w:ind w:right="9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03D84BA9" w14:textId="66CFE178" w:rsidR="003F04B3" w:rsidRDefault="003F04B3" w:rsidP="0097220F">
      <w:pPr>
        <w:spacing w:after="0" w:line="240" w:lineRule="auto"/>
        <w:ind w:right="9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Circular No: MCCIL/CDS/</w:t>
      </w:r>
      <w:r w:rsidR="0072406A">
        <w:rPr>
          <w:rFonts w:cs="Calibri"/>
          <w:bCs/>
          <w:sz w:val="24"/>
          <w:szCs w:val="24"/>
        </w:rPr>
        <w:t>2244</w:t>
      </w:r>
      <w:r>
        <w:rPr>
          <w:rFonts w:cs="Calibri"/>
          <w:bCs/>
          <w:sz w:val="24"/>
          <w:szCs w:val="24"/>
        </w:rPr>
        <w:t xml:space="preserve">/2022                                                                    </w:t>
      </w:r>
      <w:r w:rsidR="006A148D">
        <w:rPr>
          <w:rFonts w:cs="Calibri"/>
          <w:bCs/>
          <w:sz w:val="24"/>
          <w:szCs w:val="24"/>
        </w:rPr>
        <w:t xml:space="preserve">         </w:t>
      </w:r>
      <w:r w:rsidR="008D7ED7">
        <w:rPr>
          <w:rFonts w:cs="Calibri"/>
          <w:bCs/>
          <w:sz w:val="24"/>
          <w:szCs w:val="24"/>
        </w:rPr>
        <w:t>15</w:t>
      </w:r>
      <w:r w:rsidR="006A148D" w:rsidRPr="006A148D">
        <w:rPr>
          <w:rFonts w:cs="Calibri"/>
          <w:bCs/>
          <w:sz w:val="24"/>
          <w:szCs w:val="24"/>
          <w:vertAlign w:val="superscript"/>
        </w:rPr>
        <w:t>th</w:t>
      </w:r>
      <w:r w:rsidR="006A148D">
        <w:rPr>
          <w:rFonts w:cs="Calibri"/>
          <w:bCs/>
          <w:sz w:val="24"/>
          <w:szCs w:val="24"/>
        </w:rPr>
        <w:t xml:space="preserve"> </w:t>
      </w:r>
      <w:r w:rsidR="00536875">
        <w:rPr>
          <w:rFonts w:cs="Calibri"/>
          <w:bCs/>
          <w:sz w:val="24"/>
          <w:szCs w:val="24"/>
        </w:rPr>
        <w:t>Ju</w:t>
      </w:r>
      <w:r w:rsidR="00592053">
        <w:rPr>
          <w:rFonts w:cs="Calibri"/>
          <w:bCs/>
          <w:sz w:val="24"/>
          <w:szCs w:val="24"/>
        </w:rPr>
        <w:t>ly</w:t>
      </w:r>
      <w:r>
        <w:rPr>
          <w:rFonts w:cs="Calibri"/>
          <w:bCs/>
          <w:sz w:val="24"/>
          <w:szCs w:val="24"/>
        </w:rPr>
        <w:t xml:space="preserve"> 2022 </w:t>
      </w:r>
    </w:p>
    <w:p w14:paraId="57B6618E" w14:textId="77777777" w:rsidR="008F1F97" w:rsidRDefault="008F1F97" w:rsidP="0097220F">
      <w:pPr>
        <w:pStyle w:val="BodyText2"/>
        <w:spacing w:after="0" w:line="240" w:lineRule="auto"/>
        <w:ind w:left="720" w:right="90" w:hanging="720"/>
        <w:rPr>
          <w:rFonts w:ascii="Calibri" w:hAnsi="Calibri" w:cs="Calibri"/>
          <w:bCs/>
          <w:u w:val="single"/>
          <w:lang w:val="en-US"/>
        </w:rPr>
      </w:pPr>
    </w:p>
    <w:p w14:paraId="4343D106" w14:textId="77777777" w:rsidR="00E72971" w:rsidRDefault="00E72971" w:rsidP="00E72971">
      <w:pPr>
        <w:pStyle w:val="BodyText2"/>
        <w:spacing w:after="0" w:line="240" w:lineRule="auto"/>
        <w:ind w:left="720" w:right="90" w:hanging="720"/>
        <w:jc w:val="center"/>
        <w:rPr>
          <w:rFonts w:ascii="Calibri" w:hAnsi="Calibri" w:cs="Calibri"/>
          <w:b/>
          <w:bCs/>
          <w:u w:val="single"/>
        </w:rPr>
      </w:pPr>
    </w:p>
    <w:p w14:paraId="0AC9664C" w14:textId="3B986EA2" w:rsidR="008F1F97" w:rsidRPr="008D019B" w:rsidRDefault="008F1F97" w:rsidP="00E72971">
      <w:pPr>
        <w:pStyle w:val="BodyText2"/>
        <w:spacing w:after="0" w:line="240" w:lineRule="auto"/>
        <w:ind w:left="720" w:right="90" w:hanging="720"/>
        <w:jc w:val="center"/>
        <w:rPr>
          <w:rFonts w:ascii="Calibri" w:hAnsi="Calibri" w:cs="Calibri"/>
          <w:b/>
          <w:bCs/>
          <w:u w:val="single"/>
          <w:lang w:val="en-US"/>
        </w:rPr>
      </w:pPr>
      <w:r w:rsidRPr="008D019B">
        <w:rPr>
          <w:rFonts w:ascii="Calibri" w:hAnsi="Calibri" w:cs="Calibri"/>
          <w:b/>
          <w:bCs/>
          <w:u w:val="single"/>
        </w:rPr>
        <w:t xml:space="preserve">Sub: </w:t>
      </w:r>
      <w:r w:rsidRPr="008D019B">
        <w:rPr>
          <w:rFonts w:ascii="Calibri" w:hAnsi="Calibri" w:cs="Calibri"/>
          <w:b/>
          <w:bCs/>
          <w:u w:val="single"/>
          <w:lang w:val="en-US"/>
        </w:rPr>
        <w:t xml:space="preserve">CDS </w:t>
      </w:r>
      <w:r w:rsidRPr="008D019B">
        <w:rPr>
          <w:rFonts w:ascii="Calibri" w:hAnsi="Calibri" w:cs="Calibri"/>
          <w:b/>
          <w:bCs/>
          <w:u w:val="single"/>
        </w:rPr>
        <w:t>Settlement Schedule for</w:t>
      </w:r>
      <w:r w:rsidRPr="008D019B">
        <w:rPr>
          <w:rFonts w:ascii="Calibri" w:hAnsi="Calibri" w:cs="Calibri"/>
          <w:b/>
          <w:bCs/>
          <w:u w:val="single"/>
          <w:lang w:val="en-US"/>
        </w:rPr>
        <w:t xml:space="preserve"> </w:t>
      </w:r>
      <w:r w:rsidR="00592053" w:rsidRPr="008D019B">
        <w:rPr>
          <w:rFonts w:ascii="Calibri" w:hAnsi="Calibri" w:cs="Calibri"/>
          <w:b/>
          <w:bCs/>
          <w:u w:val="single"/>
          <w:lang w:val="en-US"/>
        </w:rPr>
        <w:t xml:space="preserve">August </w:t>
      </w:r>
      <w:r w:rsidRPr="008D019B">
        <w:rPr>
          <w:rFonts w:ascii="Calibri" w:hAnsi="Calibri" w:cs="Calibri"/>
          <w:b/>
          <w:bCs/>
          <w:u w:val="single"/>
          <w:lang w:val="en-US"/>
        </w:rPr>
        <w:t>2022</w:t>
      </w:r>
    </w:p>
    <w:p w14:paraId="6B661FB0" w14:textId="77777777" w:rsidR="008F1F97" w:rsidRPr="008D019B" w:rsidRDefault="008F1F97" w:rsidP="0097220F">
      <w:pPr>
        <w:spacing w:after="0" w:line="240" w:lineRule="auto"/>
        <w:ind w:right="90"/>
        <w:jc w:val="both"/>
        <w:rPr>
          <w:rFonts w:cs="Calibri"/>
          <w:color w:val="000000"/>
          <w:sz w:val="24"/>
          <w:szCs w:val="24"/>
          <w:u w:val="single"/>
        </w:rPr>
      </w:pPr>
    </w:p>
    <w:p w14:paraId="47DA97FA" w14:textId="5A509393" w:rsidR="008F1F97" w:rsidRDefault="008F1F97" w:rsidP="0097220F">
      <w:pPr>
        <w:spacing w:after="0" w:line="240" w:lineRule="auto"/>
        <w:ind w:right="9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In terms of the provisions of the Rules, </w:t>
      </w:r>
      <w:r w:rsidR="00582934">
        <w:rPr>
          <w:rFonts w:cs="Calibri"/>
          <w:color w:val="000000"/>
          <w:sz w:val="24"/>
          <w:szCs w:val="24"/>
        </w:rPr>
        <w:t>Byelaws</w:t>
      </w:r>
      <w:r>
        <w:rPr>
          <w:rFonts w:cs="Calibri"/>
          <w:color w:val="000000"/>
          <w:sz w:val="24"/>
          <w:szCs w:val="24"/>
        </w:rPr>
        <w:t xml:space="preserve"> and Regulations of the Clearing Corporation, Clearing Members are hereby notified as under:</w:t>
      </w:r>
    </w:p>
    <w:p w14:paraId="2805212C" w14:textId="77777777" w:rsidR="008F1F97" w:rsidRDefault="008F1F97" w:rsidP="0097220F">
      <w:pPr>
        <w:spacing w:after="0" w:line="288" w:lineRule="auto"/>
        <w:ind w:right="90"/>
        <w:jc w:val="both"/>
        <w:rPr>
          <w:rFonts w:cs="Calibri"/>
          <w:color w:val="000000"/>
          <w:sz w:val="24"/>
          <w:szCs w:val="24"/>
        </w:rPr>
      </w:pPr>
    </w:p>
    <w:p w14:paraId="67D6562B" w14:textId="25AF8984" w:rsidR="008F1F97" w:rsidRDefault="008F1F97" w:rsidP="0097220F">
      <w:pPr>
        <w:spacing w:after="0" w:line="288" w:lineRule="auto"/>
        <w:ind w:right="9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The Settlement schedule for the month of</w:t>
      </w:r>
      <w:r w:rsidR="00592053">
        <w:rPr>
          <w:rFonts w:cs="Calibri"/>
          <w:color w:val="000000"/>
          <w:sz w:val="24"/>
          <w:szCs w:val="24"/>
        </w:rPr>
        <w:t xml:space="preserve"> August</w:t>
      </w:r>
      <w:r w:rsidR="009D3672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2022 will be as follows:</w:t>
      </w:r>
    </w:p>
    <w:p w14:paraId="24B4B0E0" w14:textId="77777777" w:rsidR="008F1F97" w:rsidRDefault="008F1F97" w:rsidP="0097220F">
      <w:pPr>
        <w:spacing w:after="0" w:line="288" w:lineRule="auto"/>
        <w:ind w:right="90"/>
        <w:jc w:val="both"/>
        <w:rPr>
          <w:rFonts w:cs="Calibri"/>
          <w:color w:val="000000"/>
          <w:sz w:val="24"/>
          <w:szCs w:val="24"/>
        </w:rPr>
      </w:pPr>
    </w:p>
    <w:tbl>
      <w:tblPr>
        <w:tblW w:w="4489" w:type="dxa"/>
        <w:jc w:val="center"/>
        <w:tblLook w:val="04A0" w:firstRow="1" w:lastRow="0" w:firstColumn="1" w:lastColumn="0" w:noHBand="0" w:noVBand="1"/>
      </w:tblPr>
      <w:tblGrid>
        <w:gridCol w:w="2170"/>
        <w:gridCol w:w="2319"/>
      </w:tblGrid>
      <w:tr w:rsidR="008F1F97" w14:paraId="3426E590" w14:textId="77777777" w:rsidTr="003F7C68">
        <w:trPr>
          <w:trHeight w:val="31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24184" w14:textId="77777777" w:rsidR="008F1F97" w:rsidRPr="00E72971" w:rsidRDefault="008F1F97" w:rsidP="0097220F">
            <w:pPr>
              <w:spacing w:after="0" w:line="240" w:lineRule="auto"/>
              <w:ind w:right="90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bidi="mr-IN"/>
              </w:rPr>
            </w:pPr>
            <w:bookmarkStart w:id="0" w:name="OLE_LINK4"/>
            <w:bookmarkStart w:id="1" w:name="OLE_LINK5"/>
            <w:bookmarkStart w:id="2" w:name="OLE_LINK6"/>
            <w:bookmarkStart w:id="3" w:name="OLE_LINK7"/>
            <w:r w:rsidRPr="00E72971">
              <w:rPr>
                <w:rFonts w:eastAsia="Times New Roman" w:cs="Calibri"/>
                <w:b/>
                <w:color w:val="000000"/>
                <w:sz w:val="24"/>
                <w:szCs w:val="24"/>
              </w:rPr>
              <w:t>Trade Date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82B02" w14:textId="77777777" w:rsidR="008F1F97" w:rsidRPr="00E72971" w:rsidRDefault="008F1F97" w:rsidP="0097220F">
            <w:pPr>
              <w:spacing w:after="0" w:line="240" w:lineRule="auto"/>
              <w:ind w:right="90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bidi="mr-IN"/>
              </w:rPr>
            </w:pPr>
            <w:r w:rsidRPr="00E72971">
              <w:rPr>
                <w:rFonts w:eastAsia="Times New Roman" w:cs="Calibri"/>
                <w:b/>
                <w:color w:val="000000"/>
                <w:sz w:val="24"/>
                <w:szCs w:val="24"/>
              </w:rPr>
              <w:t>Settlement Date</w:t>
            </w:r>
            <w:bookmarkEnd w:id="0"/>
            <w:bookmarkEnd w:id="1"/>
            <w:bookmarkEnd w:id="2"/>
            <w:bookmarkEnd w:id="3"/>
          </w:p>
        </w:tc>
      </w:tr>
      <w:tr w:rsidR="0018660A" w:rsidRPr="0018660A" w14:paraId="5BB88BF0" w14:textId="77777777" w:rsidTr="0018660A">
        <w:trPr>
          <w:trHeight w:val="31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9725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01-Aug-22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2469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02-Aug-22</w:t>
            </w:r>
          </w:p>
        </w:tc>
      </w:tr>
      <w:tr w:rsidR="0018660A" w:rsidRPr="0018660A" w14:paraId="25BFCC37" w14:textId="77777777" w:rsidTr="0018660A">
        <w:trPr>
          <w:trHeight w:val="31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4E14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02-Aug-22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3194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03-Aug-22</w:t>
            </w:r>
          </w:p>
        </w:tc>
      </w:tr>
      <w:tr w:rsidR="0018660A" w:rsidRPr="0018660A" w14:paraId="7F6363EA" w14:textId="77777777" w:rsidTr="0018660A">
        <w:trPr>
          <w:trHeight w:val="31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1E77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03-Aug-22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95D3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04-Aug-22</w:t>
            </w:r>
          </w:p>
        </w:tc>
      </w:tr>
      <w:tr w:rsidR="0018660A" w:rsidRPr="0018660A" w14:paraId="597D3609" w14:textId="77777777" w:rsidTr="0018660A">
        <w:trPr>
          <w:trHeight w:val="31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04EB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04-Aug-22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6297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05-Aug-22</w:t>
            </w:r>
          </w:p>
        </w:tc>
      </w:tr>
      <w:tr w:rsidR="0018660A" w:rsidRPr="0018660A" w14:paraId="70271D4E" w14:textId="77777777" w:rsidTr="0018660A">
        <w:trPr>
          <w:trHeight w:val="31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E8C9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05-Aug-22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47FB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08-Aug-22</w:t>
            </w:r>
          </w:p>
        </w:tc>
      </w:tr>
      <w:tr w:rsidR="0018660A" w:rsidRPr="0018660A" w14:paraId="1566B25D" w14:textId="77777777" w:rsidTr="0018660A">
        <w:trPr>
          <w:trHeight w:val="31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3139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08-Aug-22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2329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10-Aug-22</w:t>
            </w:r>
          </w:p>
        </w:tc>
      </w:tr>
      <w:tr w:rsidR="0018660A" w:rsidRPr="0018660A" w14:paraId="04B38F27" w14:textId="77777777" w:rsidTr="0018660A">
        <w:trPr>
          <w:trHeight w:val="31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64CA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10-Aug-22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6C67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11-Aug-22</w:t>
            </w:r>
          </w:p>
        </w:tc>
      </w:tr>
      <w:tr w:rsidR="0018660A" w:rsidRPr="0018660A" w14:paraId="4E89C0BB" w14:textId="77777777" w:rsidTr="0018660A">
        <w:trPr>
          <w:trHeight w:val="31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7593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11-Aug-22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8144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12-Aug-22</w:t>
            </w:r>
          </w:p>
        </w:tc>
      </w:tr>
      <w:tr w:rsidR="0018660A" w:rsidRPr="0018660A" w14:paraId="4AEA1048" w14:textId="77777777" w:rsidTr="0018660A">
        <w:trPr>
          <w:trHeight w:val="31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9429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12-Aug-22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B4A6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17-Aug-22</w:t>
            </w:r>
          </w:p>
        </w:tc>
      </w:tr>
      <w:tr w:rsidR="0018660A" w:rsidRPr="0018660A" w14:paraId="66A5C4CF" w14:textId="77777777" w:rsidTr="0018660A">
        <w:trPr>
          <w:trHeight w:val="31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7B0B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17-Aug-22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0328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18-Aug-22</w:t>
            </w:r>
          </w:p>
        </w:tc>
      </w:tr>
      <w:tr w:rsidR="0018660A" w:rsidRPr="0018660A" w14:paraId="68682D49" w14:textId="77777777" w:rsidTr="0018660A">
        <w:trPr>
          <w:trHeight w:val="31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2AA5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18-Aug-22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AF91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19-Aug-22</w:t>
            </w:r>
          </w:p>
        </w:tc>
      </w:tr>
      <w:tr w:rsidR="0018660A" w:rsidRPr="0018660A" w14:paraId="66EA8A23" w14:textId="77777777" w:rsidTr="0018660A">
        <w:trPr>
          <w:trHeight w:val="31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2621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19-Aug-22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AD4E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22-Aug-22</w:t>
            </w:r>
          </w:p>
        </w:tc>
      </w:tr>
      <w:tr w:rsidR="0018660A" w:rsidRPr="0018660A" w14:paraId="719CA6CE" w14:textId="77777777" w:rsidTr="0018660A">
        <w:trPr>
          <w:trHeight w:val="31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43D8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22-Aug-22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9B3A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23-Aug-22</w:t>
            </w:r>
          </w:p>
        </w:tc>
      </w:tr>
      <w:tr w:rsidR="0018660A" w:rsidRPr="0018660A" w14:paraId="5638DADD" w14:textId="77777777" w:rsidTr="0018660A">
        <w:trPr>
          <w:trHeight w:val="31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2985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23-Aug-22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9062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24-Aug-22</w:t>
            </w:r>
          </w:p>
        </w:tc>
      </w:tr>
      <w:tr w:rsidR="0018660A" w:rsidRPr="0018660A" w14:paraId="31F6B6A9" w14:textId="77777777" w:rsidTr="0018660A">
        <w:trPr>
          <w:trHeight w:val="31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3344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24-Aug-22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8F85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25-Aug-22</w:t>
            </w:r>
          </w:p>
        </w:tc>
      </w:tr>
      <w:tr w:rsidR="0018660A" w:rsidRPr="0018660A" w14:paraId="6E4B5737" w14:textId="77777777" w:rsidTr="0018660A">
        <w:trPr>
          <w:trHeight w:val="31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46F6" w14:textId="5D5C57C4" w:rsidR="0018660A" w:rsidRPr="0018660A" w:rsidRDefault="00A769F7" w:rsidP="00A769F7">
            <w:pPr>
              <w:spacing w:after="0" w:line="240" w:lineRule="auto"/>
              <w:ind w:right="9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3452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A3793" w:rsidRPr="00EB5D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*</w:t>
            </w:r>
            <w:r w:rsidR="00ED6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8660A"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25-Aug-22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35D7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26-Aug-22</w:t>
            </w:r>
          </w:p>
        </w:tc>
      </w:tr>
      <w:tr w:rsidR="0018660A" w:rsidRPr="0018660A" w14:paraId="47E9A5C1" w14:textId="77777777" w:rsidTr="0018660A">
        <w:trPr>
          <w:trHeight w:val="31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B837" w14:textId="185DB102" w:rsidR="0018660A" w:rsidRPr="0018660A" w:rsidRDefault="00ED6474" w:rsidP="00345246">
            <w:pPr>
              <w:spacing w:after="0" w:line="240" w:lineRule="auto"/>
              <w:ind w:right="9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5901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*</w:t>
            </w:r>
            <w:r w:rsidR="003452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23F8F" w:rsidRPr="00EB5D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*</w:t>
            </w:r>
            <w:r w:rsidR="0018660A"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26-Aug-22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EABA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29-Aug-22</w:t>
            </w:r>
          </w:p>
        </w:tc>
      </w:tr>
      <w:tr w:rsidR="0018660A" w:rsidRPr="0018660A" w14:paraId="028C620E" w14:textId="77777777" w:rsidTr="0018660A">
        <w:trPr>
          <w:trHeight w:val="31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C230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29-Aug-22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ACEA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30-Aug-22</w:t>
            </w:r>
          </w:p>
        </w:tc>
      </w:tr>
      <w:tr w:rsidR="0018660A" w:rsidRPr="0018660A" w14:paraId="310BCFDE" w14:textId="77777777" w:rsidTr="0018660A">
        <w:trPr>
          <w:trHeight w:val="31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6CC7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30-Aug-22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0940" w14:textId="77777777" w:rsidR="0018660A" w:rsidRPr="0018660A" w:rsidRDefault="0018660A" w:rsidP="0018660A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66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01-Sep-22</w:t>
            </w:r>
          </w:p>
        </w:tc>
      </w:tr>
    </w:tbl>
    <w:p w14:paraId="09E71FDF" w14:textId="2A18D767" w:rsidR="008804C2" w:rsidRDefault="008804C2" w:rsidP="0097220F">
      <w:pPr>
        <w:autoSpaceDE w:val="0"/>
        <w:autoSpaceDN w:val="0"/>
        <w:adjustRightInd w:val="0"/>
        <w:spacing w:after="0" w:line="240" w:lineRule="auto"/>
        <w:ind w:right="90"/>
        <w:rPr>
          <w:rFonts w:cs="Calibri"/>
          <w:sz w:val="24"/>
          <w:szCs w:val="24"/>
        </w:rPr>
      </w:pPr>
    </w:p>
    <w:p w14:paraId="160C55F3" w14:textId="724A0259" w:rsidR="00203919" w:rsidRDefault="00203919" w:rsidP="0097220F">
      <w:pPr>
        <w:autoSpaceDE w:val="0"/>
        <w:autoSpaceDN w:val="0"/>
        <w:adjustRightInd w:val="0"/>
        <w:spacing w:after="0" w:line="240" w:lineRule="auto"/>
        <w:ind w:right="90"/>
        <w:rPr>
          <w:rFonts w:cs="Calibri"/>
          <w:sz w:val="24"/>
          <w:szCs w:val="24"/>
        </w:rPr>
      </w:pPr>
    </w:p>
    <w:p w14:paraId="65717383" w14:textId="3583A9B1" w:rsidR="0097220F" w:rsidRDefault="00DC62DD">
      <w:pPr>
        <w:rPr>
          <w:rFonts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1072" behindDoc="1" locked="0" layoutInCell="1" allowOverlap="1" wp14:anchorId="79E57A91" wp14:editId="7E1740F1">
            <wp:simplePos x="0" y="0"/>
            <wp:positionH relativeFrom="column">
              <wp:posOffset>-914400</wp:posOffset>
            </wp:positionH>
            <wp:positionV relativeFrom="paragraph">
              <wp:posOffset>1498821</wp:posOffset>
            </wp:positionV>
            <wp:extent cx="7553325" cy="551815"/>
            <wp:effectExtent l="0" t="0" r="9525" b="635"/>
            <wp:wrapThrough wrapText="bothSides">
              <wp:wrapPolygon edited="0">
                <wp:start x="0" y="0"/>
                <wp:lineTo x="0" y="20879"/>
                <wp:lineTo x="21573" y="20879"/>
                <wp:lineTo x="21573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9" t="77334" r="6256" b="11643"/>
                    <a:stretch/>
                  </pic:blipFill>
                  <pic:spPr bwMode="auto">
                    <a:xfrm>
                      <a:off x="0" y="0"/>
                      <a:ext cx="755332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20F">
        <w:rPr>
          <w:rFonts w:cs="Calibri"/>
          <w:sz w:val="24"/>
          <w:szCs w:val="24"/>
        </w:rPr>
        <w:br w:type="page"/>
      </w:r>
    </w:p>
    <w:p w14:paraId="10E30709" w14:textId="77777777" w:rsidR="0097220F" w:rsidRDefault="0097220F" w:rsidP="0097220F">
      <w:pPr>
        <w:autoSpaceDE w:val="0"/>
        <w:autoSpaceDN w:val="0"/>
        <w:adjustRightInd w:val="0"/>
        <w:spacing w:after="0" w:line="240" w:lineRule="auto"/>
        <w:ind w:right="90"/>
        <w:jc w:val="right"/>
        <w:rPr>
          <w:rFonts w:cs="Calibri"/>
          <w:sz w:val="24"/>
          <w:szCs w:val="24"/>
        </w:rPr>
      </w:pPr>
      <w:r>
        <w:rPr>
          <w:noProof/>
          <w:color w:val="1F497D"/>
          <w:lang w:val="en-US"/>
        </w:rPr>
        <w:lastRenderedPageBreak/>
        <w:drawing>
          <wp:inline distT="0" distB="0" distL="0" distR="0" wp14:anchorId="15ACDFCF" wp14:editId="2412D2C1">
            <wp:extent cx="1847850" cy="619125"/>
            <wp:effectExtent l="0" t="0" r="0" b="9525"/>
            <wp:docPr id="15" name="Picture 15" descr="cid:image002.png@01D7E617.4B13B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7E617.4B13BC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32EE8" w14:textId="63D3FD5E" w:rsidR="005A5878" w:rsidRDefault="005A5878" w:rsidP="005A5878">
      <w:pPr>
        <w:autoSpaceDE w:val="0"/>
        <w:autoSpaceDN w:val="0"/>
        <w:adjustRightInd w:val="0"/>
        <w:spacing w:after="0" w:line="240" w:lineRule="auto"/>
        <w:ind w:right="9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*The last trade date for IRF contracts expiring in the month of </w:t>
      </w:r>
      <w:r w:rsidR="004E1716">
        <w:rPr>
          <w:rFonts w:cs="Calibri"/>
          <w:sz w:val="24"/>
          <w:szCs w:val="24"/>
        </w:rPr>
        <w:t>August</w:t>
      </w:r>
      <w:r>
        <w:rPr>
          <w:rFonts w:cs="Calibri"/>
          <w:sz w:val="24"/>
          <w:szCs w:val="24"/>
        </w:rPr>
        <w:t xml:space="preserve"> will be August 25, 2022, and the final settlement of the same shall be done on August 26</w:t>
      </w:r>
      <w:r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>, 2022.</w:t>
      </w:r>
    </w:p>
    <w:p w14:paraId="1AC54B17" w14:textId="77777777" w:rsidR="0097220F" w:rsidRDefault="0097220F" w:rsidP="0097220F">
      <w:pPr>
        <w:autoSpaceDE w:val="0"/>
        <w:autoSpaceDN w:val="0"/>
        <w:adjustRightInd w:val="0"/>
        <w:spacing w:after="0" w:line="240" w:lineRule="auto"/>
        <w:ind w:right="90"/>
        <w:rPr>
          <w:rFonts w:cs="Calibri"/>
          <w:sz w:val="24"/>
          <w:szCs w:val="24"/>
        </w:rPr>
      </w:pPr>
    </w:p>
    <w:p w14:paraId="3734EA50" w14:textId="56ABDDB5" w:rsidR="00203919" w:rsidRPr="001B0720" w:rsidRDefault="0059016E" w:rsidP="0097220F">
      <w:pPr>
        <w:autoSpaceDE w:val="0"/>
        <w:autoSpaceDN w:val="0"/>
        <w:adjustRightInd w:val="0"/>
        <w:spacing w:after="0" w:line="240" w:lineRule="auto"/>
        <w:ind w:right="9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r w:rsidR="00203919">
        <w:rPr>
          <w:rFonts w:cs="Calibri"/>
          <w:sz w:val="24"/>
          <w:szCs w:val="24"/>
        </w:rPr>
        <w:t>*</w:t>
      </w:r>
      <w:r w:rsidR="00203919" w:rsidRPr="001B0720">
        <w:rPr>
          <w:rFonts w:cs="Calibri"/>
          <w:sz w:val="24"/>
          <w:szCs w:val="24"/>
        </w:rPr>
        <w:t xml:space="preserve">The last trade date for Currency Derivatives contracts, expiring in the month of </w:t>
      </w:r>
      <w:r w:rsidR="0018660A">
        <w:rPr>
          <w:rFonts w:cs="Calibri"/>
          <w:sz w:val="24"/>
          <w:szCs w:val="24"/>
        </w:rPr>
        <w:t>August</w:t>
      </w:r>
      <w:r w:rsidR="00203919" w:rsidRPr="001B0720">
        <w:rPr>
          <w:rFonts w:cs="Calibri"/>
          <w:sz w:val="24"/>
          <w:szCs w:val="24"/>
        </w:rPr>
        <w:t xml:space="preserve"> 2022 will be </w:t>
      </w:r>
      <w:r w:rsidR="0018660A">
        <w:rPr>
          <w:rFonts w:cs="Calibri"/>
          <w:sz w:val="24"/>
          <w:szCs w:val="24"/>
        </w:rPr>
        <w:t>August</w:t>
      </w:r>
      <w:r w:rsidR="005F26ED">
        <w:rPr>
          <w:rFonts w:cs="Calibri"/>
          <w:sz w:val="24"/>
          <w:szCs w:val="24"/>
        </w:rPr>
        <w:t xml:space="preserve"> </w:t>
      </w:r>
      <w:r w:rsidR="00203919">
        <w:rPr>
          <w:rFonts w:cs="Calibri"/>
          <w:sz w:val="24"/>
          <w:szCs w:val="24"/>
        </w:rPr>
        <w:t>2</w:t>
      </w:r>
      <w:r w:rsidR="0018660A">
        <w:rPr>
          <w:rFonts w:cs="Calibri"/>
          <w:sz w:val="24"/>
          <w:szCs w:val="24"/>
        </w:rPr>
        <w:t>6</w:t>
      </w:r>
      <w:r w:rsidR="00203919">
        <w:rPr>
          <w:rFonts w:cs="Calibri"/>
          <w:sz w:val="24"/>
          <w:szCs w:val="24"/>
          <w:vertAlign w:val="superscript"/>
        </w:rPr>
        <w:t>th</w:t>
      </w:r>
      <w:r w:rsidR="00203919" w:rsidRPr="001B0720">
        <w:rPr>
          <w:rFonts w:cs="Calibri"/>
          <w:sz w:val="24"/>
          <w:szCs w:val="24"/>
        </w:rPr>
        <w:t xml:space="preserve">, 2022.The final settlement of the same shall be done on </w:t>
      </w:r>
      <w:r w:rsidR="0018660A">
        <w:rPr>
          <w:rFonts w:cs="Calibri"/>
          <w:sz w:val="24"/>
          <w:szCs w:val="24"/>
        </w:rPr>
        <w:t>August</w:t>
      </w:r>
      <w:r w:rsidR="00203919" w:rsidRPr="001B0720">
        <w:rPr>
          <w:rFonts w:cs="Calibri"/>
          <w:sz w:val="24"/>
          <w:szCs w:val="24"/>
        </w:rPr>
        <w:t xml:space="preserve"> </w:t>
      </w:r>
      <w:r w:rsidR="0018660A">
        <w:rPr>
          <w:rFonts w:cs="Calibri"/>
          <w:sz w:val="24"/>
          <w:szCs w:val="24"/>
        </w:rPr>
        <w:t>30</w:t>
      </w:r>
      <w:r w:rsidR="001A19C9" w:rsidRPr="001A19C9">
        <w:rPr>
          <w:rFonts w:cs="Calibri"/>
          <w:sz w:val="24"/>
          <w:szCs w:val="24"/>
          <w:vertAlign w:val="superscript"/>
        </w:rPr>
        <w:t>th</w:t>
      </w:r>
      <w:r w:rsidR="00203919" w:rsidRPr="001B0720">
        <w:rPr>
          <w:rFonts w:cs="Calibri"/>
          <w:sz w:val="24"/>
          <w:szCs w:val="24"/>
        </w:rPr>
        <w:t>, 2022.</w:t>
      </w:r>
    </w:p>
    <w:p w14:paraId="25A02A64" w14:textId="77777777" w:rsidR="004D448F" w:rsidRDefault="004D448F" w:rsidP="0097220F">
      <w:pPr>
        <w:autoSpaceDE w:val="0"/>
        <w:autoSpaceDN w:val="0"/>
        <w:adjustRightInd w:val="0"/>
        <w:spacing w:after="0" w:line="240" w:lineRule="auto"/>
        <w:ind w:right="90"/>
        <w:rPr>
          <w:rFonts w:cs="Calibri"/>
          <w:sz w:val="24"/>
          <w:szCs w:val="24"/>
        </w:rPr>
      </w:pPr>
    </w:p>
    <w:p w14:paraId="49B6AEE3" w14:textId="77777777" w:rsidR="00E72971" w:rsidRDefault="00E72971" w:rsidP="0097220F">
      <w:pPr>
        <w:spacing w:after="0" w:line="240" w:lineRule="auto"/>
        <w:ind w:right="90"/>
        <w:jc w:val="both"/>
        <w:rPr>
          <w:rFonts w:cs="Calibri"/>
          <w:sz w:val="24"/>
          <w:szCs w:val="24"/>
        </w:rPr>
      </w:pPr>
    </w:p>
    <w:p w14:paraId="322B881C" w14:textId="5A4012EA" w:rsidR="00DA7199" w:rsidRDefault="00DA7199" w:rsidP="0097220F">
      <w:pPr>
        <w:spacing w:after="0" w:line="240" w:lineRule="auto"/>
        <w:ind w:right="9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clarifications, members may contact Customer Service on </w:t>
      </w:r>
      <w:r w:rsidRPr="00D76D5A">
        <w:rPr>
          <w:rFonts w:cs="Calibri"/>
          <w:b/>
          <w:bCs/>
          <w:sz w:val="24"/>
          <w:szCs w:val="24"/>
        </w:rPr>
        <w:t>022-68316600</w:t>
      </w:r>
      <w:r>
        <w:rPr>
          <w:rFonts w:cs="Calibri"/>
          <w:sz w:val="24"/>
          <w:szCs w:val="24"/>
        </w:rPr>
        <w:t xml:space="preserve"> or send an email </w:t>
      </w:r>
      <w:r w:rsidR="00426D38">
        <w:rPr>
          <w:rFonts w:cs="Calibri"/>
          <w:sz w:val="24"/>
          <w:szCs w:val="24"/>
        </w:rPr>
        <w:t>to</w:t>
      </w:r>
      <w:r>
        <w:rPr>
          <w:rFonts w:cs="Calibri"/>
          <w:sz w:val="24"/>
          <w:szCs w:val="24"/>
        </w:rPr>
        <w:t xml:space="preserve"> </w:t>
      </w:r>
      <w:r w:rsidRPr="00D76D5A">
        <w:rPr>
          <w:rFonts w:cs="Calibri"/>
          <w:b/>
          <w:bCs/>
          <w:sz w:val="24"/>
          <w:szCs w:val="24"/>
        </w:rPr>
        <w:t>info@mclear.in</w:t>
      </w:r>
    </w:p>
    <w:p w14:paraId="4B115F1B" w14:textId="77777777" w:rsidR="00DA7199" w:rsidRDefault="00DA7199" w:rsidP="0097220F">
      <w:pPr>
        <w:spacing w:after="0" w:line="240" w:lineRule="auto"/>
        <w:ind w:right="90"/>
        <w:jc w:val="both"/>
        <w:rPr>
          <w:rFonts w:cs="Calibri"/>
          <w:color w:val="000000"/>
          <w:sz w:val="24"/>
          <w:szCs w:val="24"/>
        </w:rPr>
      </w:pPr>
    </w:p>
    <w:p w14:paraId="2957BCEE" w14:textId="77777777" w:rsidR="0019005A" w:rsidRDefault="0019005A" w:rsidP="0097220F">
      <w:pPr>
        <w:spacing w:after="0" w:line="240" w:lineRule="auto"/>
        <w:ind w:right="90"/>
        <w:jc w:val="both"/>
        <w:rPr>
          <w:rFonts w:cs="Calibri"/>
          <w:color w:val="000000"/>
          <w:sz w:val="24"/>
          <w:szCs w:val="24"/>
        </w:rPr>
      </w:pPr>
    </w:p>
    <w:p w14:paraId="747A6CD7" w14:textId="664CBF67" w:rsidR="00DA7199" w:rsidRDefault="00DA7199" w:rsidP="0097220F">
      <w:pPr>
        <w:spacing w:after="0" w:line="240" w:lineRule="auto"/>
        <w:ind w:right="9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For and on behalf of </w:t>
      </w:r>
    </w:p>
    <w:p w14:paraId="17AE72BD" w14:textId="77777777" w:rsidR="00DA7199" w:rsidRDefault="00DA7199" w:rsidP="0097220F">
      <w:pPr>
        <w:spacing w:after="0" w:line="240" w:lineRule="auto"/>
        <w:ind w:right="90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Metropolitan Clearing Corporation of India Limited</w:t>
      </w:r>
    </w:p>
    <w:p w14:paraId="1A746F3D" w14:textId="77777777" w:rsidR="00DA7199" w:rsidRDefault="00DA7199" w:rsidP="0097220F">
      <w:pPr>
        <w:spacing w:after="0" w:line="240" w:lineRule="auto"/>
        <w:ind w:right="90"/>
        <w:jc w:val="both"/>
        <w:rPr>
          <w:rFonts w:cs="Calibri"/>
          <w:color w:val="000000"/>
          <w:sz w:val="24"/>
          <w:szCs w:val="24"/>
        </w:rPr>
      </w:pPr>
    </w:p>
    <w:p w14:paraId="7FDC41EF" w14:textId="77777777" w:rsidR="00DA7199" w:rsidRDefault="00DA7199" w:rsidP="0097220F">
      <w:pPr>
        <w:spacing w:after="0" w:line="240" w:lineRule="auto"/>
        <w:ind w:right="90"/>
        <w:jc w:val="both"/>
        <w:rPr>
          <w:rFonts w:cs="Calibri"/>
          <w:color w:val="000000"/>
          <w:sz w:val="24"/>
          <w:szCs w:val="24"/>
        </w:rPr>
      </w:pPr>
    </w:p>
    <w:p w14:paraId="3FDA78AB" w14:textId="77777777" w:rsidR="00DA7199" w:rsidRDefault="00DA7199" w:rsidP="0097220F">
      <w:pPr>
        <w:spacing w:after="0" w:line="240" w:lineRule="auto"/>
        <w:ind w:right="90"/>
        <w:jc w:val="both"/>
        <w:rPr>
          <w:rFonts w:cs="Calibri"/>
          <w:color w:val="000000"/>
          <w:sz w:val="24"/>
          <w:szCs w:val="24"/>
        </w:rPr>
      </w:pPr>
    </w:p>
    <w:p w14:paraId="3B5401ED" w14:textId="77777777" w:rsidR="00DA7199" w:rsidRDefault="00DA7199" w:rsidP="0097220F">
      <w:pPr>
        <w:spacing w:after="0" w:line="240" w:lineRule="auto"/>
        <w:ind w:right="90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Shweta Bhatt</w:t>
      </w:r>
    </w:p>
    <w:p w14:paraId="20DAB7B8" w14:textId="255D304C" w:rsidR="00DA7199" w:rsidRDefault="008D7ED7" w:rsidP="0097220F">
      <w:pPr>
        <w:spacing w:after="0" w:line="240" w:lineRule="auto"/>
        <w:ind w:right="90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Sr.</w:t>
      </w:r>
      <w:r w:rsidR="00512589">
        <w:rPr>
          <w:rFonts w:cs="Calibri"/>
          <w:b/>
          <w:color w:val="000000"/>
          <w:sz w:val="24"/>
          <w:szCs w:val="24"/>
        </w:rPr>
        <w:t xml:space="preserve"> </w:t>
      </w:r>
      <w:r w:rsidR="00DA7199">
        <w:rPr>
          <w:rFonts w:cs="Calibri"/>
          <w:b/>
          <w:color w:val="000000"/>
          <w:sz w:val="24"/>
          <w:szCs w:val="24"/>
        </w:rPr>
        <w:t>Manager</w:t>
      </w:r>
    </w:p>
    <w:p w14:paraId="01C6C06D" w14:textId="77777777" w:rsidR="00DA7199" w:rsidRDefault="00DA7199" w:rsidP="0097220F">
      <w:pPr>
        <w:ind w:right="90"/>
        <w:rPr>
          <w:rFonts w:cs="Mangal"/>
          <w:sz w:val="24"/>
          <w:szCs w:val="24"/>
        </w:rPr>
      </w:pPr>
    </w:p>
    <w:p w14:paraId="7E188ADB" w14:textId="77777777" w:rsidR="001B0720" w:rsidRDefault="001B0720" w:rsidP="0097220F">
      <w:pPr>
        <w:autoSpaceDE w:val="0"/>
        <w:autoSpaceDN w:val="0"/>
        <w:adjustRightInd w:val="0"/>
        <w:spacing w:after="0" w:line="240" w:lineRule="auto"/>
        <w:ind w:right="90"/>
        <w:rPr>
          <w:rFonts w:cs="Calibri"/>
          <w:sz w:val="24"/>
          <w:szCs w:val="24"/>
        </w:rPr>
      </w:pPr>
    </w:p>
    <w:p w14:paraId="295832A7" w14:textId="7B9808E1" w:rsidR="00DA7199" w:rsidRDefault="00DC62DD" w:rsidP="0097220F">
      <w:pPr>
        <w:ind w:right="90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2999202" wp14:editId="6CE30113">
            <wp:simplePos x="0" y="0"/>
            <wp:positionH relativeFrom="column">
              <wp:posOffset>-914400</wp:posOffset>
            </wp:positionH>
            <wp:positionV relativeFrom="paragraph">
              <wp:posOffset>4859005</wp:posOffset>
            </wp:positionV>
            <wp:extent cx="7553325" cy="551815"/>
            <wp:effectExtent l="0" t="0" r="9525" b="635"/>
            <wp:wrapThrough wrapText="bothSides">
              <wp:wrapPolygon edited="0">
                <wp:start x="0" y="0"/>
                <wp:lineTo x="0" y="20879"/>
                <wp:lineTo x="21573" y="20879"/>
                <wp:lineTo x="2157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9" t="77334" r="6256" b="11643"/>
                    <a:stretch/>
                  </pic:blipFill>
                  <pic:spPr bwMode="auto">
                    <a:xfrm>
                      <a:off x="0" y="0"/>
                      <a:ext cx="755332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7199" w:rsidSect="0097220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04" w:right="1106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06E3" w14:textId="77777777" w:rsidR="00070CF9" w:rsidRDefault="00070CF9" w:rsidP="00FC00D5">
      <w:pPr>
        <w:spacing w:after="0" w:line="240" w:lineRule="auto"/>
      </w:pPr>
      <w:r>
        <w:separator/>
      </w:r>
    </w:p>
  </w:endnote>
  <w:endnote w:type="continuationSeparator" w:id="0">
    <w:p w14:paraId="64CA543C" w14:textId="77777777" w:rsidR="00070CF9" w:rsidRDefault="00070CF9" w:rsidP="00FC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1D75" w14:textId="77777777" w:rsidR="00DD7470" w:rsidRDefault="00DD7470" w:rsidP="00DD7470"/>
  <w:p w14:paraId="2D56D74B" w14:textId="6BC00BD3" w:rsidR="00DD7470" w:rsidRDefault="00DD7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95F2" w14:textId="77777777" w:rsidR="00D2638A" w:rsidRDefault="00D2638A" w:rsidP="00314A03">
    <w:pPr>
      <w:pStyle w:val="Footer"/>
      <w:ind w:left="-567"/>
      <w:rPr>
        <w:noProof/>
      </w:rPr>
    </w:pPr>
  </w:p>
  <w:p w14:paraId="660B1AA5" w14:textId="77777777" w:rsidR="005D1297" w:rsidRDefault="005D1297" w:rsidP="00314A03">
    <w:pPr>
      <w:pStyle w:val="Footer"/>
      <w:ind w:left="-567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9ADC" w14:textId="77777777" w:rsidR="00070CF9" w:rsidRDefault="00070CF9" w:rsidP="00FC00D5">
      <w:pPr>
        <w:spacing w:after="0" w:line="240" w:lineRule="auto"/>
      </w:pPr>
      <w:r>
        <w:separator/>
      </w:r>
    </w:p>
  </w:footnote>
  <w:footnote w:type="continuationSeparator" w:id="0">
    <w:p w14:paraId="7871A140" w14:textId="77777777" w:rsidR="00070CF9" w:rsidRDefault="00070CF9" w:rsidP="00FC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E0E3" w14:textId="77777777" w:rsidR="00592AED" w:rsidRDefault="00FC00D5" w:rsidP="00FC00D5">
    <w:pPr>
      <w:pStyle w:val="Header"/>
    </w:pPr>
    <w:r>
      <w:t xml:space="preserve">                                                                                                                                             </w:t>
    </w:r>
  </w:p>
  <w:p w14:paraId="273D7C75" w14:textId="77777777" w:rsidR="00FC00D5" w:rsidRDefault="00FC0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9B36" w14:textId="47197C78" w:rsidR="00592AED" w:rsidRDefault="00314A03">
    <w:pPr>
      <w:pStyle w:val="Header"/>
    </w:pPr>
    <w:r>
      <w:t xml:space="preserve">                                                                                                                                       </w:t>
    </w:r>
    <w:r w:rsidR="00592AED">
      <w:t xml:space="preserve">                                                                                            </w:t>
    </w:r>
    <w:r w:rsidR="00277254">
      <w:tab/>
    </w:r>
    <w:r w:rsidR="00A634AC">
      <w:t xml:space="preserve">  </w:t>
    </w:r>
    <w:r w:rsidR="00592AED">
      <w:t xml:space="preserve">   </w:t>
    </w:r>
    <w:r w:rsidR="00A634AC">
      <w:t xml:space="preserve">      </w:t>
    </w:r>
    <w:r w:rsidR="00592AED">
      <w:t xml:space="preserve">     </w:t>
    </w:r>
    <w:r w:rsidR="00D069D0">
      <w:rPr>
        <w:noProof/>
      </w:rPr>
      <w:ptab w:relativeTo="margin" w:alignment="right" w:leader="none"/>
    </w:r>
    <w:r w:rsidR="00592AED"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7125"/>
    <w:multiLevelType w:val="hybridMultilevel"/>
    <w:tmpl w:val="3180789C"/>
    <w:lvl w:ilvl="0" w:tplc="1596921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63B2"/>
    <w:multiLevelType w:val="hybridMultilevel"/>
    <w:tmpl w:val="8788FAD8"/>
    <w:lvl w:ilvl="0" w:tplc="6F162882">
      <w:start w:val="26"/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 w16cid:durableId="1999646350">
    <w:abstractNumId w:val="0"/>
  </w:num>
  <w:num w:numId="2" w16cid:durableId="225337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7FD"/>
    <w:rsid w:val="00037078"/>
    <w:rsid w:val="00047448"/>
    <w:rsid w:val="00070CF9"/>
    <w:rsid w:val="00080CBB"/>
    <w:rsid w:val="000A6607"/>
    <w:rsid w:val="001111F4"/>
    <w:rsid w:val="001140F1"/>
    <w:rsid w:val="00120D70"/>
    <w:rsid w:val="00133F20"/>
    <w:rsid w:val="00144424"/>
    <w:rsid w:val="0016168B"/>
    <w:rsid w:val="0016191C"/>
    <w:rsid w:val="00176625"/>
    <w:rsid w:val="0018660A"/>
    <w:rsid w:val="0019005A"/>
    <w:rsid w:val="001916E8"/>
    <w:rsid w:val="001A19C9"/>
    <w:rsid w:val="001A4A78"/>
    <w:rsid w:val="001B0720"/>
    <w:rsid w:val="001D7C1E"/>
    <w:rsid w:val="00203919"/>
    <w:rsid w:val="002267F7"/>
    <w:rsid w:val="00233A5F"/>
    <w:rsid w:val="00235BF3"/>
    <w:rsid w:val="00264B6B"/>
    <w:rsid w:val="0026597B"/>
    <w:rsid w:val="0026692D"/>
    <w:rsid w:val="00277254"/>
    <w:rsid w:val="00281971"/>
    <w:rsid w:val="00283455"/>
    <w:rsid w:val="002972FD"/>
    <w:rsid w:val="0030640A"/>
    <w:rsid w:val="00314A03"/>
    <w:rsid w:val="0031767F"/>
    <w:rsid w:val="00340CD9"/>
    <w:rsid w:val="00345246"/>
    <w:rsid w:val="003600E2"/>
    <w:rsid w:val="003803F9"/>
    <w:rsid w:val="003A54EF"/>
    <w:rsid w:val="003B371B"/>
    <w:rsid w:val="003C3652"/>
    <w:rsid w:val="003F04B3"/>
    <w:rsid w:val="003F7C68"/>
    <w:rsid w:val="004263E1"/>
    <w:rsid w:val="00426D38"/>
    <w:rsid w:val="0043278A"/>
    <w:rsid w:val="00446E8B"/>
    <w:rsid w:val="004937E1"/>
    <w:rsid w:val="00497F5B"/>
    <w:rsid w:val="004B09B8"/>
    <w:rsid w:val="004D26ED"/>
    <w:rsid w:val="004D448F"/>
    <w:rsid w:val="004E1716"/>
    <w:rsid w:val="00503410"/>
    <w:rsid w:val="00512589"/>
    <w:rsid w:val="00533739"/>
    <w:rsid w:val="00536875"/>
    <w:rsid w:val="00565FE5"/>
    <w:rsid w:val="00582934"/>
    <w:rsid w:val="0059016E"/>
    <w:rsid w:val="00592053"/>
    <w:rsid w:val="00592AED"/>
    <w:rsid w:val="005A5878"/>
    <w:rsid w:val="005D1297"/>
    <w:rsid w:val="005F26ED"/>
    <w:rsid w:val="006175E3"/>
    <w:rsid w:val="00666DDA"/>
    <w:rsid w:val="00680029"/>
    <w:rsid w:val="006A148D"/>
    <w:rsid w:val="006A3793"/>
    <w:rsid w:val="0072406A"/>
    <w:rsid w:val="0073764C"/>
    <w:rsid w:val="007904F4"/>
    <w:rsid w:val="00790D44"/>
    <w:rsid w:val="007949FA"/>
    <w:rsid w:val="007A2DCC"/>
    <w:rsid w:val="007C2ACF"/>
    <w:rsid w:val="007E267C"/>
    <w:rsid w:val="008332EE"/>
    <w:rsid w:val="008804C2"/>
    <w:rsid w:val="008966EF"/>
    <w:rsid w:val="008D019B"/>
    <w:rsid w:val="008D7ED7"/>
    <w:rsid w:val="008E231F"/>
    <w:rsid w:val="008F1F97"/>
    <w:rsid w:val="0097220F"/>
    <w:rsid w:val="0098571B"/>
    <w:rsid w:val="00997671"/>
    <w:rsid w:val="009A4AFE"/>
    <w:rsid w:val="009B4238"/>
    <w:rsid w:val="009B667E"/>
    <w:rsid w:val="009D3672"/>
    <w:rsid w:val="009E6D0D"/>
    <w:rsid w:val="00A22873"/>
    <w:rsid w:val="00A23F8F"/>
    <w:rsid w:val="00A41A92"/>
    <w:rsid w:val="00A61AD4"/>
    <w:rsid w:val="00A634AC"/>
    <w:rsid w:val="00A769F7"/>
    <w:rsid w:val="00A90F21"/>
    <w:rsid w:val="00A9408E"/>
    <w:rsid w:val="00AC6239"/>
    <w:rsid w:val="00AD6780"/>
    <w:rsid w:val="00AF7998"/>
    <w:rsid w:val="00B150CB"/>
    <w:rsid w:val="00B30D41"/>
    <w:rsid w:val="00B85725"/>
    <w:rsid w:val="00BB464D"/>
    <w:rsid w:val="00BC71A3"/>
    <w:rsid w:val="00C37A9B"/>
    <w:rsid w:val="00C43935"/>
    <w:rsid w:val="00C61588"/>
    <w:rsid w:val="00C722D6"/>
    <w:rsid w:val="00C737FD"/>
    <w:rsid w:val="00CC1BE2"/>
    <w:rsid w:val="00D069D0"/>
    <w:rsid w:val="00D06E6B"/>
    <w:rsid w:val="00D2638A"/>
    <w:rsid w:val="00D310EC"/>
    <w:rsid w:val="00D76D5A"/>
    <w:rsid w:val="00DA7199"/>
    <w:rsid w:val="00DA7D17"/>
    <w:rsid w:val="00DC3119"/>
    <w:rsid w:val="00DC5C44"/>
    <w:rsid w:val="00DC62DD"/>
    <w:rsid w:val="00DD7470"/>
    <w:rsid w:val="00DE6EC8"/>
    <w:rsid w:val="00E1405C"/>
    <w:rsid w:val="00E37B31"/>
    <w:rsid w:val="00E46985"/>
    <w:rsid w:val="00E72971"/>
    <w:rsid w:val="00E76D77"/>
    <w:rsid w:val="00E924F5"/>
    <w:rsid w:val="00EB5D62"/>
    <w:rsid w:val="00EC2BE7"/>
    <w:rsid w:val="00ED2F88"/>
    <w:rsid w:val="00ED6474"/>
    <w:rsid w:val="00F10973"/>
    <w:rsid w:val="00F11805"/>
    <w:rsid w:val="00F60AF8"/>
    <w:rsid w:val="00F90CB0"/>
    <w:rsid w:val="00FC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99C59"/>
  <w15:docId w15:val="{62C94442-CEA3-408B-A5D0-34BFADCE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0D5"/>
  </w:style>
  <w:style w:type="paragraph" w:styleId="Footer">
    <w:name w:val="footer"/>
    <w:basedOn w:val="Normal"/>
    <w:link w:val="FooterChar"/>
    <w:uiPriority w:val="99"/>
    <w:unhideWhenUsed/>
    <w:rsid w:val="00FC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0D5"/>
  </w:style>
  <w:style w:type="paragraph" w:styleId="BalloonText">
    <w:name w:val="Balloon Text"/>
    <w:basedOn w:val="Normal"/>
    <w:link w:val="BalloonTextChar"/>
    <w:uiPriority w:val="99"/>
    <w:semiHidden/>
    <w:unhideWhenUsed/>
    <w:rsid w:val="008F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9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8F1F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8F1F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Char">
    <w:name w:val="1.1 Char"/>
    <w:link w:val="11"/>
    <w:locked/>
    <w:rsid w:val="008F1F97"/>
    <w:rPr>
      <w:rFonts w:ascii="Calibri" w:eastAsia="Times New Roman" w:hAnsi="Calibri" w:cs="Calibri"/>
      <w:b/>
      <w:lang w:val="x-none" w:eastAsia="x-none"/>
    </w:rPr>
  </w:style>
  <w:style w:type="paragraph" w:customStyle="1" w:styleId="11">
    <w:name w:val="1.1"/>
    <w:basedOn w:val="Normal"/>
    <w:link w:val="11Char"/>
    <w:qFormat/>
    <w:rsid w:val="008F1F97"/>
    <w:pPr>
      <w:spacing w:before="200" w:after="60" w:line="240" w:lineRule="auto"/>
      <w:ind w:left="288" w:hanging="432"/>
      <w:contextualSpacing/>
    </w:pPr>
    <w:rPr>
      <w:rFonts w:ascii="Calibri" w:eastAsia="Times New Roman" w:hAnsi="Calibri" w:cs="Calibri"/>
      <w:b/>
      <w:lang w:val="x-none" w:eastAsia="x-none"/>
    </w:rPr>
  </w:style>
  <w:style w:type="paragraph" w:styleId="NoSpacing">
    <w:name w:val="No Spacing"/>
    <w:uiPriority w:val="1"/>
    <w:qFormat/>
    <w:rsid w:val="002819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D7E617.4B13BCE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4D09-57DE-4B89-BCFE-7B54A087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Sidhant Sangle</cp:lastModifiedBy>
  <cp:revision>91</cp:revision>
  <cp:lastPrinted>2022-04-19T07:14:00Z</cp:lastPrinted>
  <dcterms:created xsi:type="dcterms:W3CDTF">2021-11-30T07:20:00Z</dcterms:created>
  <dcterms:modified xsi:type="dcterms:W3CDTF">2022-07-15T14:04:00Z</dcterms:modified>
</cp:coreProperties>
</file>